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3E" w:rsidRDefault="003C193E" w:rsidP="003C193E">
      <w:pPr>
        <w:rPr>
          <w:noProof/>
          <w:color w:val="FF0000"/>
          <w:sz w:val="56"/>
          <w:szCs w:val="5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691255" cy="2787650"/>
            <wp:effectExtent l="0" t="0" r="4445" b="0"/>
            <wp:wrapTight wrapText="bothSides">
              <wp:wrapPolygon edited="0">
                <wp:start x="0" y="0"/>
                <wp:lineTo x="0" y="21403"/>
                <wp:lineTo x="21515" y="21403"/>
                <wp:lineTo x="21515" y="0"/>
                <wp:lineTo x="0" y="0"/>
              </wp:wrapPolygon>
            </wp:wrapTight>
            <wp:docPr id="1" name="irc_mi" descr="http://iglaki_lament.fm.interia.pl/lisciaste/PORZECZKA%20KRW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glaki_lament.fm.interia.pl/lisciaste/PORZECZKA%20KRWI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93E">
        <w:rPr>
          <w:noProof/>
          <w:color w:val="FF0000"/>
          <w:sz w:val="56"/>
          <w:szCs w:val="56"/>
          <w:lang w:eastAsia="pl-PL"/>
        </w:rPr>
        <w:t xml:space="preserve"> </w:t>
      </w:r>
    </w:p>
    <w:p w:rsidR="003C193E" w:rsidRDefault="003C193E" w:rsidP="003C193E">
      <w:pPr>
        <w:rPr>
          <w:noProof/>
          <w:color w:val="FF0000"/>
          <w:sz w:val="56"/>
          <w:szCs w:val="56"/>
          <w:lang w:eastAsia="pl-PL"/>
        </w:rPr>
      </w:pPr>
      <w:r>
        <w:rPr>
          <w:noProof/>
          <w:color w:val="FF0000"/>
          <w:sz w:val="56"/>
          <w:szCs w:val="56"/>
          <w:lang w:eastAsia="pl-PL"/>
        </w:rPr>
        <w:t xml:space="preserve"> </w:t>
      </w:r>
    </w:p>
    <w:p w:rsidR="003C193E" w:rsidRDefault="003C193E" w:rsidP="003C193E">
      <w:pPr>
        <w:rPr>
          <w:noProof/>
          <w:color w:val="FF0000"/>
          <w:sz w:val="56"/>
          <w:szCs w:val="56"/>
          <w:lang w:eastAsia="pl-PL"/>
        </w:rPr>
      </w:pPr>
      <w:r>
        <w:rPr>
          <w:noProof/>
          <w:color w:val="FF0000"/>
          <w:sz w:val="56"/>
          <w:szCs w:val="56"/>
          <w:lang w:eastAsia="pl-PL"/>
        </w:rPr>
        <w:t>PORZECZKA KRWISTA</w:t>
      </w:r>
    </w:p>
    <w:p w:rsidR="003C193E" w:rsidRPr="00BF41F7" w:rsidRDefault="003C193E" w:rsidP="003C193E">
      <w:pPr>
        <w:rPr>
          <w:b/>
          <w:i/>
          <w:noProof/>
          <w:color w:val="6E1C53"/>
          <w:sz w:val="44"/>
          <w:szCs w:val="44"/>
          <w:u w:val="single"/>
          <w:lang w:eastAsia="pl-PL"/>
        </w:rPr>
      </w:pPr>
      <w:r w:rsidRPr="00BF41F7">
        <w:rPr>
          <w:b/>
          <w:i/>
          <w:noProof/>
          <w:color w:val="6E1C53"/>
          <w:sz w:val="44"/>
          <w:szCs w:val="44"/>
          <w:u w:val="single"/>
          <w:lang w:eastAsia="pl-PL"/>
        </w:rPr>
        <w:t>(</w:t>
      </w:r>
      <w:r w:rsidRPr="00BF41F7">
        <w:rPr>
          <w:b/>
          <w:i/>
          <w:noProof/>
          <w:color w:val="6E1C53"/>
          <w:sz w:val="44"/>
          <w:szCs w:val="44"/>
          <w:u w:val="single"/>
          <w:lang w:eastAsia="pl-PL"/>
        </w:rPr>
        <w:t>łac.</w:t>
      </w:r>
      <w:r w:rsidRPr="00BF41F7">
        <w:rPr>
          <w:rStyle w:val="Tekstdymka"/>
          <w:b/>
          <w:i/>
          <w:color w:val="6E1C53"/>
          <w:sz w:val="44"/>
          <w:szCs w:val="44"/>
          <w:u w:val="single"/>
        </w:rPr>
        <w:t xml:space="preserve"> </w:t>
      </w:r>
      <w:r w:rsidRPr="00BF41F7">
        <w:rPr>
          <w:rStyle w:val="st"/>
          <w:b/>
          <w:i/>
          <w:color w:val="6E1C53"/>
          <w:sz w:val="44"/>
          <w:szCs w:val="44"/>
          <w:u w:val="single"/>
        </w:rPr>
        <w:t>Ribes sanguineum)</w:t>
      </w:r>
      <w:r w:rsidRPr="00BF41F7">
        <w:rPr>
          <w:b/>
          <w:i/>
          <w:noProof/>
          <w:color w:val="6E1C53"/>
          <w:sz w:val="44"/>
          <w:szCs w:val="44"/>
          <w:u w:val="single"/>
          <w:lang w:eastAsia="pl-PL"/>
        </w:rPr>
        <w:t xml:space="preserve"> </w:t>
      </w:r>
    </w:p>
    <w:p w:rsidR="003C193E" w:rsidRPr="00BF41F7" w:rsidRDefault="003C193E" w:rsidP="003C193E">
      <w:pPr>
        <w:rPr>
          <w:color w:val="6E1C53"/>
          <w:sz w:val="44"/>
          <w:szCs w:val="44"/>
          <w:lang w:eastAsia="pl-PL"/>
        </w:rPr>
      </w:pPr>
    </w:p>
    <w:p w:rsidR="003C193E" w:rsidRPr="00BF41F7" w:rsidRDefault="003C193E" w:rsidP="00BF41F7">
      <w:pPr>
        <w:jc w:val="both"/>
        <w:rPr>
          <w:b/>
          <w:noProof/>
          <w:sz w:val="44"/>
          <w:szCs w:val="44"/>
          <w:lang w:eastAsia="pl-PL"/>
        </w:rPr>
      </w:pPr>
      <w:r w:rsidRPr="00BF41F7">
        <w:rPr>
          <w:b/>
          <w:noProof/>
          <w:sz w:val="44"/>
          <w:szCs w:val="44"/>
          <w:lang w:eastAsia="pl-PL"/>
        </w:rPr>
        <w:t xml:space="preserve">Gatunek rośliny należący do rodziny agrestowatych. Pochodzi z Ameryki północnej, od 1826r jest uprawiana w Europie. W Polsce tylko sadzona jako roślina ozdobna. Jest to duży krzew </w:t>
      </w:r>
      <w:r w:rsidRPr="00BF41F7">
        <w:rPr>
          <w:b/>
          <w:noProof/>
          <w:sz w:val="44"/>
          <w:szCs w:val="44"/>
          <w:lang w:eastAsia="pl-PL"/>
        </w:rPr>
        <w:t xml:space="preserve"> o </w:t>
      </w:r>
      <w:r w:rsidR="00BF41F7">
        <w:rPr>
          <w:b/>
          <w:noProof/>
          <w:sz w:val="44"/>
          <w:szCs w:val="44"/>
          <w:lang w:eastAsia="pl-PL"/>
        </w:rPr>
        <w:t>wysokości od 1,8m do 3,6m                    i</w:t>
      </w:r>
      <w:r w:rsidRPr="00BF41F7">
        <w:rPr>
          <w:b/>
          <w:noProof/>
          <w:sz w:val="44"/>
          <w:szCs w:val="44"/>
          <w:lang w:eastAsia="pl-PL"/>
        </w:rPr>
        <w:t xml:space="preserve"> podobnej szerokości.Bardzo efektowne</w:t>
      </w:r>
      <w:r w:rsidR="00BF41F7">
        <w:rPr>
          <w:b/>
          <w:noProof/>
          <w:sz w:val="44"/>
          <w:szCs w:val="44"/>
          <w:lang w:eastAsia="pl-PL"/>
        </w:rPr>
        <w:t xml:space="preserve"> czerwono-żółte kwiaty zebrane                      w pędy i długie grona. </w:t>
      </w:r>
      <w:r w:rsidRPr="00BF41F7">
        <w:rPr>
          <w:b/>
          <w:noProof/>
          <w:sz w:val="44"/>
          <w:szCs w:val="44"/>
          <w:lang w:eastAsia="pl-PL"/>
        </w:rPr>
        <w:t>Kwiatostany nie pojawia</w:t>
      </w:r>
      <w:r w:rsidR="00BF41F7">
        <w:rPr>
          <w:b/>
          <w:noProof/>
          <w:sz w:val="44"/>
          <w:szCs w:val="44"/>
          <w:lang w:eastAsia="pl-PL"/>
        </w:rPr>
        <w:t xml:space="preserve">ją się na pędach czteroletnich </w:t>
      </w:r>
      <w:r w:rsidRPr="00BF41F7">
        <w:rPr>
          <w:b/>
          <w:noProof/>
          <w:sz w:val="44"/>
          <w:szCs w:val="44"/>
          <w:lang w:eastAsia="pl-PL"/>
        </w:rPr>
        <w:t xml:space="preserve"> starszych. Liście ciemnozielone, pomarszczone, 3-5 klapowate. </w:t>
      </w:r>
    </w:p>
    <w:p w:rsidR="00D00509" w:rsidRDefault="00BF41F7">
      <w:bookmarkStart w:id="0" w:name="_GoBack"/>
      <w:bookmarkEnd w:id="0"/>
    </w:p>
    <w:sectPr w:rsidR="00D00509" w:rsidSect="003C193E">
      <w:pgSz w:w="16838" w:h="11906" w:orient="landscape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18"/>
    <w:rsid w:val="003C193E"/>
    <w:rsid w:val="006412B3"/>
    <w:rsid w:val="00922E95"/>
    <w:rsid w:val="00BF41F7"/>
    <w:rsid w:val="00D6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3E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3C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3E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3C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2013-05-08T07:55:00Z</dcterms:created>
  <dcterms:modified xsi:type="dcterms:W3CDTF">2013-05-08T08:25:00Z</dcterms:modified>
</cp:coreProperties>
</file>